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B" w:rsidRPr="00513CC2" w:rsidRDefault="00EA7EC4" w:rsidP="00972D3A">
      <w:pPr>
        <w:jc w:val="both"/>
        <w:rPr>
          <w:rFonts w:ascii="Arial" w:hAnsi="Arial" w:cs="Arial"/>
        </w:rPr>
      </w:pPr>
      <w:proofErr w:type="spellStart"/>
      <w:proofErr w:type="gramStart"/>
      <w:r w:rsidRPr="00513CC2">
        <w:rPr>
          <w:rFonts w:ascii="Arial" w:hAnsi="Arial" w:cs="Arial"/>
        </w:rPr>
        <w:t>Sr</w:t>
      </w:r>
      <w:proofErr w:type="spellEnd"/>
      <w:r w:rsidR="00972D3A" w:rsidRPr="00513CC2">
        <w:rPr>
          <w:rFonts w:ascii="Arial" w:hAnsi="Arial" w:cs="Arial"/>
        </w:rPr>
        <w:t>(</w:t>
      </w:r>
      <w:proofErr w:type="gramEnd"/>
      <w:r w:rsidR="00972D3A" w:rsidRPr="00513CC2">
        <w:rPr>
          <w:rFonts w:ascii="Arial" w:hAnsi="Arial" w:cs="Arial"/>
        </w:rPr>
        <w:t>a)</w:t>
      </w:r>
      <w:r w:rsidRPr="00513CC2">
        <w:rPr>
          <w:rFonts w:ascii="Arial" w:hAnsi="Arial" w:cs="Arial"/>
        </w:rPr>
        <w:t xml:space="preserve">. </w:t>
      </w:r>
      <w:proofErr w:type="gramStart"/>
      <w:r w:rsidRPr="00513CC2">
        <w:rPr>
          <w:rFonts w:ascii="Arial" w:hAnsi="Arial" w:cs="Arial"/>
        </w:rPr>
        <w:t>Deputado</w:t>
      </w:r>
      <w:r w:rsidR="00972D3A" w:rsidRPr="00513CC2">
        <w:rPr>
          <w:rFonts w:ascii="Arial" w:hAnsi="Arial" w:cs="Arial"/>
        </w:rPr>
        <w:t>(</w:t>
      </w:r>
      <w:proofErr w:type="gramEnd"/>
      <w:r w:rsidR="00972D3A" w:rsidRPr="00513CC2">
        <w:rPr>
          <w:rFonts w:ascii="Arial" w:hAnsi="Arial" w:cs="Arial"/>
        </w:rPr>
        <w:t>a)</w:t>
      </w:r>
      <w:r w:rsidRPr="00513CC2">
        <w:rPr>
          <w:rFonts w:ascii="Arial" w:hAnsi="Arial" w:cs="Arial"/>
        </w:rPr>
        <w:t>,</w:t>
      </w:r>
    </w:p>
    <w:p w:rsidR="00EA7EC4" w:rsidRPr="00513CC2" w:rsidRDefault="00EA7EC4" w:rsidP="00972D3A">
      <w:pPr>
        <w:jc w:val="both"/>
        <w:rPr>
          <w:rFonts w:ascii="Arial" w:hAnsi="Arial" w:cs="Arial"/>
        </w:rPr>
      </w:pPr>
    </w:p>
    <w:p w:rsidR="00EA7EC4" w:rsidRPr="00513CC2" w:rsidRDefault="00EA7EC4" w:rsidP="00972D3A">
      <w:p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Enco</w:t>
      </w:r>
      <w:r w:rsidR="00972D3A" w:rsidRPr="00513CC2">
        <w:rPr>
          <w:rFonts w:ascii="Arial" w:hAnsi="Arial" w:cs="Arial"/>
        </w:rPr>
        <w:t>ntra-se em análise na Comissão E</w:t>
      </w:r>
      <w:r w:rsidRPr="00513CC2">
        <w:rPr>
          <w:rFonts w:ascii="Arial" w:hAnsi="Arial" w:cs="Arial"/>
        </w:rPr>
        <w:t xml:space="preserve">special </w:t>
      </w:r>
      <w:r w:rsidR="00972D3A" w:rsidRPr="00513CC2">
        <w:rPr>
          <w:rFonts w:ascii="Arial" w:hAnsi="Arial" w:cs="Arial"/>
        </w:rPr>
        <w:t>da Câmara dos Deputados</w:t>
      </w:r>
      <w:r w:rsidR="0032263E" w:rsidRPr="00513CC2">
        <w:rPr>
          <w:rFonts w:ascii="Arial" w:hAnsi="Arial" w:cs="Arial"/>
        </w:rPr>
        <w:t xml:space="preserve"> </w:t>
      </w:r>
      <w:r w:rsidR="00972D3A" w:rsidRPr="00513CC2">
        <w:rPr>
          <w:rFonts w:ascii="Arial" w:hAnsi="Arial" w:cs="Arial"/>
        </w:rPr>
        <w:t xml:space="preserve">o projeto de Reforma da Previdência (PEC 06/2019) e </w:t>
      </w:r>
      <w:r w:rsidRPr="00513CC2">
        <w:rPr>
          <w:rFonts w:ascii="Arial" w:hAnsi="Arial" w:cs="Arial"/>
        </w:rPr>
        <w:t>nossa entidade representativa, Sindicato dos Delegados de Polícia do Estado da Bahia</w:t>
      </w:r>
      <w:r w:rsidR="00972D3A" w:rsidRPr="00513CC2">
        <w:rPr>
          <w:rFonts w:ascii="Arial" w:hAnsi="Arial" w:cs="Arial"/>
        </w:rPr>
        <w:t>- ADPEB/Sindicato</w:t>
      </w:r>
      <w:r w:rsidRPr="00513CC2">
        <w:rPr>
          <w:rFonts w:ascii="Arial" w:hAnsi="Arial" w:cs="Arial"/>
        </w:rPr>
        <w:t>, nesse momento</w:t>
      </w:r>
      <w:r w:rsidR="00972D3A" w:rsidRPr="00513CC2">
        <w:rPr>
          <w:rFonts w:ascii="Arial" w:hAnsi="Arial" w:cs="Arial"/>
        </w:rPr>
        <w:t>,</w:t>
      </w:r>
      <w:r w:rsidRPr="00513CC2">
        <w:rPr>
          <w:rFonts w:ascii="Arial" w:hAnsi="Arial" w:cs="Arial"/>
        </w:rPr>
        <w:t xml:space="preserve"> </w:t>
      </w:r>
      <w:r w:rsidR="00A27012" w:rsidRPr="00513CC2">
        <w:rPr>
          <w:rFonts w:ascii="Arial" w:hAnsi="Arial" w:cs="Arial"/>
        </w:rPr>
        <w:t xml:space="preserve">precisa </w:t>
      </w:r>
      <w:r w:rsidRPr="00513CC2">
        <w:rPr>
          <w:rFonts w:ascii="Arial" w:hAnsi="Arial" w:cs="Arial"/>
        </w:rPr>
        <w:t>de apoio para obter, no mínimo</w:t>
      </w:r>
      <w:r w:rsidR="00513CC2">
        <w:rPr>
          <w:rFonts w:ascii="Arial" w:hAnsi="Arial" w:cs="Arial"/>
        </w:rPr>
        <w:t>,</w:t>
      </w:r>
      <w:r w:rsidRPr="00513CC2">
        <w:rPr>
          <w:rFonts w:ascii="Arial" w:hAnsi="Arial" w:cs="Arial"/>
        </w:rPr>
        <w:t xml:space="preserve"> 171 assinaturas para que as emendas elaboradas</w:t>
      </w:r>
      <w:r w:rsidR="00972D3A" w:rsidRPr="00513CC2">
        <w:rPr>
          <w:rFonts w:ascii="Arial" w:hAnsi="Arial" w:cs="Arial"/>
        </w:rPr>
        <w:t xml:space="preserve"> pela classe</w:t>
      </w:r>
      <w:r w:rsidRPr="00513CC2">
        <w:rPr>
          <w:rFonts w:ascii="Arial" w:hAnsi="Arial" w:cs="Arial"/>
        </w:rPr>
        <w:t xml:space="preserve"> </w:t>
      </w:r>
      <w:r w:rsidR="005B1D76" w:rsidRPr="00513CC2">
        <w:rPr>
          <w:rFonts w:ascii="Arial" w:hAnsi="Arial" w:cs="Arial"/>
        </w:rPr>
        <w:t>sejam apreciadas</w:t>
      </w:r>
      <w:r w:rsidRPr="00513CC2">
        <w:rPr>
          <w:rFonts w:ascii="Arial" w:hAnsi="Arial" w:cs="Arial"/>
        </w:rPr>
        <w:t>, nos termos do Regimento Interno da Câmara Federal.</w:t>
      </w:r>
    </w:p>
    <w:p w:rsidR="0032263E" w:rsidRPr="00513CC2" w:rsidRDefault="005B1D76" w:rsidP="00972D3A">
      <w:p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A reforma da previdência trará grandes prejuízos aos policiais</w:t>
      </w:r>
      <w:r w:rsidR="00A27012" w:rsidRPr="00513CC2">
        <w:rPr>
          <w:rFonts w:ascii="Arial" w:hAnsi="Arial" w:cs="Arial"/>
        </w:rPr>
        <w:t xml:space="preserve"> civis </w:t>
      </w:r>
      <w:r w:rsidRPr="00513CC2">
        <w:rPr>
          <w:rFonts w:ascii="Arial" w:hAnsi="Arial" w:cs="Arial"/>
        </w:rPr>
        <w:t>de todo o Brasil, destacando-se</w:t>
      </w:r>
      <w:r w:rsidR="00972D3A" w:rsidRPr="00513CC2">
        <w:rPr>
          <w:rFonts w:ascii="Arial" w:hAnsi="Arial" w:cs="Arial"/>
        </w:rPr>
        <w:t xml:space="preserve"> as propostas abaixo</w:t>
      </w:r>
      <w:r w:rsidR="0032263E" w:rsidRPr="00513CC2">
        <w:rPr>
          <w:rFonts w:ascii="Arial" w:hAnsi="Arial" w:cs="Arial"/>
        </w:rPr>
        <w:t>:</w:t>
      </w:r>
      <w:bookmarkStart w:id="0" w:name="_GoBack"/>
      <w:bookmarkEnd w:id="0"/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A</w:t>
      </w:r>
      <w:r w:rsidR="00A27012" w:rsidRPr="00513CC2">
        <w:rPr>
          <w:rFonts w:ascii="Arial" w:hAnsi="Arial" w:cs="Arial"/>
        </w:rPr>
        <w:t xml:space="preserve"> </w:t>
      </w:r>
      <w:r w:rsidR="005B1D76" w:rsidRPr="00513CC2">
        <w:rPr>
          <w:rFonts w:ascii="Arial" w:hAnsi="Arial" w:cs="Arial"/>
        </w:rPr>
        <w:t>desconstitucionalização da previdência</w:t>
      </w:r>
      <w:r w:rsidR="00972D3A" w:rsidRPr="00513CC2">
        <w:rPr>
          <w:rFonts w:ascii="Arial" w:hAnsi="Arial" w:cs="Arial"/>
        </w:rPr>
        <w:t>;</w:t>
      </w:r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C</w:t>
      </w:r>
      <w:r w:rsidR="00A27012" w:rsidRPr="00513CC2">
        <w:rPr>
          <w:rFonts w:ascii="Arial" w:hAnsi="Arial" w:cs="Arial"/>
        </w:rPr>
        <w:t>riação da alíquota progressiva</w:t>
      </w:r>
      <w:r w:rsidR="00BA1219" w:rsidRPr="00513CC2">
        <w:rPr>
          <w:rFonts w:ascii="Arial" w:hAnsi="Arial" w:cs="Arial"/>
        </w:rPr>
        <w:t xml:space="preserve"> e de déficit atuarial</w:t>
      </w:r>
      <w:r w:rsidR="00972D3A" w:rsidRPr="00513CC2">
        <w:rPr>
          <w:rFonts w:ascii="Arial" w:hAnsi="Arial" w:cs="Arial"/>
        </w:rPr>
        <w:t>;</w:t>
      </w:r>
      <w:r w:rsidR="00BA1219" w:rsidRPr="00513CC2">
        <w:rPr>
          <w:rFonts w:ascii="Arial" w:hAnsi="Arial" w:cs="Arial"/>
        </w:rPr>
        <w:t xml:space="preserve"> </w:t>
      </w:r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R</w:t>
      </w:r>
      <w:r w:rsidR="005B1D76" w:rsidRPr="00513CC2">
        <w:rPr>
          <w:rFonts w:ascii="Arial" w:hAnsi="Arial" w:cs="Arial"/>
        </w:rPr>
        <w:t>edução da pensão por morte em serviço</w:t>
      </w:r>
      <w:r w:rsidR="00BA1219" w:rsidRPr="00513CC2">
        <w:rPr>
          <w:rFonts w:ascii="Arial" w:hAnsi="Arial" w:cs="Arial"/>
        </w:rPr>
        <w:t xml:space="preserve">, </w:t>
      </w:r>
      <w:r w:rsidRPr="00513CC2">
        <w:rPr>
          <w:rFonts w:ascii="Arial" w:hAnsi="Arial" w:cs="Arial"/>
        </w:rPr>
        <w:t>em decorrência da atividade</w:t>
      </w:r>
      <w:r w:rsidR="00972D3A" w:rsidRPr="00513CC2">
        <w:rPr>
          <w:rFonts w:ascii="Arial" w:hAnsi="Arial" w:cs="Arial"/>
        </w:rPr>
        <w:t xml:space="preserve"> ou óbito do aposentado;</w:t>
      </w:r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I</w:t>
      </w:r>
      <w:r w:rsidR="005B1D76" w:rsidRPr="00513CC2">
        <w:rPr>
          <w:rFonts w:ascii="Arial" w:hAnsi="Arial" w:cs="Arial"/>
        </w:rPr>
        <w:t>nserção de idade mínima para aposentadoria</w:t>
      </w:r>
      <w:r w:rsidRPr="00513CC2">
        <w:rPr>
          <w:rFonts w:ascii="Arial" w:hAnsi="Arial" w:cs="Arial"/>
        </w:rPr>
        <w:t xml:space="preserve"> </w:t>
      </w:r>
      <w:r w:rsidR="00972D3A" w:rsidRPr="00513CC2">
        <w:rPr>
          <w:rFonts w:ascii="Arial" w:hAnsi="Arial" w:cs="Arial"/>
        </w:rPr>
        <w:t xml:space="preserve">igual </w:t>
      </w:r>
      <w:r w:rsidRPr="00513CC2">
        <w:rPr>
          <w:rFonts w:ascii="Arial" w:hAnsi="Arial" w:cs="Arial"/>
        </w:rPr>
        <w:t>para home</w:t>
      </w:r>
      <w:r w:rsidR="00972D3A" w:rsidRPr="00513CC2">
        <w:rPr>
          <w:rFonts w:ascii="Arial" w:hAnsi="Arial" w:cs="Arial"/>
        </w:rPr>
        <w:t>ns</w:t>
      </w:r>
      <w:r w:rsidRPr="00513CC2">
        <w:rPr>
          <w:rFonts w:ascii="Arial" w:hAnsi="Arial" w:cs="Arial"/>
        </w:rPr>
        <w:t xml:space="preserve"> e mulher</w:t>
      </w:r>
      <w:r w:rsidR="00972D3A" w:rsidRPr="00513CC2">
        <w:rPr>
          <w:rFonts w:ascii="Arial" w:hAnsi="Arial" w:cs="Arial"/>
        </w:rPr>
        <w:t>es;</w:t>
      </w:r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A</w:t>
      </w:r>
      <w:r w:rsidR="005B1D76" w:rsidRPr="00513CC2">
        <w:rPr>
          <w:rFonts w:ascii="Arial" w:hAnsi="Arial" w:cs="Arial"/>
        </w:rPr>
        <w:t>usência de regra de transição</w:t>
      </w:r>
      <w:r w:rsidR="00972D3A" w:rsidRPr="00513CC2">
        <w:rPr>
          <w:rFonts w:ascii="Arial" w:hAnsi="Arial" w:cs="Arial"/>
        </w:rPr>
        <w:t>;</w:t>
      </w:r>
    </w:p>
    <w:p w:rsidR="0032263E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I</w:t>
      </w:r>
      <w:r w:rsidR="005B1D76" w:rsidRPr="00513CC2">
        <w:rPr>
          <w:rFonts w:ascii="Arial" w:hAnsi="Arial" w:cs="Arial"/>
        </w:rPr>
        <w:t xml:space="preserve">nstituição de teto </w:t>
      </w:r>
      <w:r w:rsidR="00972D3A" w:rsidRPr="00513CC2">
        <w:rPr>
          <w:rFonts w:ascii="Arial" w:hAnsi="Arial" w:cs="Arial"/>
        </w:rPr>
        <w:t>d</w:t>
      </w:r>
      <w:r w:rsidR="005B1D76" w:rsidRPr="00513CC2">
        <w:rPr>
          <w:rFonts w:ascii="Arial" w:hAnsi="Arial" w:cs="Arial"/>
        </w:rPr>
        <w:t>o RGP</w:t>
      </w:r>
      <w:r w:rsidRPr="00513CC2">
        <w:rPr>
          <w:rFonts w:ascii="Arial" w:hAnsi="Arial" w:cs="Arial"/>
        </w:rPr>
        <w:t>S</w:t>
      </w:r>
      <w:r w:rsidR="005B1D76" w:rsidRPr="00513CC2">
        <w:rPr>
          <w:rFonts w:ascii="Arial" w:hAnsi="Arial" w:cs="Arial"/>
        </w:rPr>
        <w:t xml:space="preserve"> para </w:t>
      </w:r>
      <w:r w:rsidR="00972D3A" w:rsidRPr="00513CC2">
        <w:rPr>
          <w:rFonts w:ascii="Arial" w:hAnsi="Arial" w:cs="Arial"/>
        </w:rPr>
        <w:t xml:space="preserve">os </w:t>
      </w:r>
      <w:r w:rsidR="005B1D76" w:rsidRPr="00513CC2">
        <w:rPr>
          <w:rFonts w:ascii="Arial" w:hAnsi="Arial" w:cs="Arial"/>
        </w:rPr>
        <w:t>novos integrantes da carreira</w:t>
      </w:r>
      <w:r w:rsidR="00972D3A" w:rsidRPr="00513CC2">
        <w:rPr>
          <w:rFonts w:ascii="Arial" w:hAnsi="Arial" w:cs="Arial"/>
        </w:rPr>
        <w:t>;</w:t>
      </w:r>
    </w:p>
    <w:p w:rsidR="00A27012" w:rsidRPr="00513CC2" w:rsidRDefault="0032263E" w:rsidP="00972D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Aumento progressivo do tempo de atividade policial, a partir de 2020</w:t>
      </w:r>
      <w:r w:rsidR="00A27012" w:rsidRPr="00513CC2">
        <w:rPr>
          <w:rFonts w:ascii="Arial" w:hAnsi="Arial" w:cs="Arial"/>
        </w:rPr>
        <w:t xml:space="preserve">. </w:t>
      </w:r>
      <w:r w:rsidR="005B1D76" w:rsidRPr="00513CC2">
        <w:rPr>
          <w:rFonts w:ascii="Arial" w:hAnsi="Arial" w:cs="Arial"/>
        </w:rPr>
        <w:t xml:space="preserve"> </w:t>
      </w:r>
    </w:p>
    <w:p w:rsidR="000C4BCF" w:rsidRPr="00513CC2" w:rsidRDefault="000C4BCF" w:rsidP="000C4BCF">
      <w:pPr>
        <w:pStyle w:val="PargrafodaLista"/>
        <w:ind w:left="405"/>
        <w:jc w:val="both"/>
        <w:rPr>
          <w:rFonts w:ascii="Arial" w:hAnsi="Arial" w:cs="Arial"/>
        </w:rPr>
      </w:pPr>
    </w:p>
    <w:p w:rsidR="000C4BCF" w:rsidRPr="00513CC2" w:rsidRDefault="000C4BCF" w:rsidP="000C4BCF">
      <w:pPr>
        <w:pStyle w:val="PargrafodaLista"/>
        <w:ind w:left="0"/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Atenciosamente,</w:t>
      </w:r>
    </w:p>
    <w:p w:rsidR="000C4BCF" w:rsidRPr="00513CC2" w:rsidRDefault="000C4BCF" w:rsidP="000C4BCF">
      <w:pPr>
        <w:pStyle w:val="PargrafodaLista"/>
        <w:ind w:left="0"/>
        <w:jc w:val="both"/>
        <w:rPr>
          <w:rFonts w:ascii="Arial" w:hAnsi="Arial" w:cs="Arial"/>
        </w:rPr>
      </w:pPr>
    </w:p>
    <w:p w:rsidR="000C4BCF" w:rsidRPr="00513CC2" w:rsidRDefault="000C4BCF" w:rsidP="000C4BCF">
      <w:pPr>
        <w:pStyle w:val="PargrafodaLista"/>
        <w:ind w:left="0"/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>Delegado de Policia</w:t>
      </w:r>
    </w:p>
    <w:p w:rsidR="00972D3A" w:rsidRPr="00513CC2" w:rsidRDefault="00A27012" w:rsidP="00972D3A">
      <w:p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 xml:space="preserve"> </w:t>
      </w:r>
    </w:p>
    <w:p w:rsidR="00EA7EC4" w:rsidRPr="00513CC2" w:rsidRDefault="00A27012" w:rsidP="00972D3A">
      <w:pPr>
        <w:jc w:val="both"/>
        <w:rPr>
          <w:rFonts w:ascii="Arial" w:hAnsi="Arial" w:cs="Arial"/>
        </w:rPr>
      </w:pPr>
      <w:r w:rsidRPr="00513CC2">
        <w:rPr>
          <w:rFonts w:ascii="Arial" w:hAnsi="Arial" w:cs="Arial"/>
        </w:rPr>
        <w:t xml:space="preserve"> </w:t>
      </w:r>
    </w:p>
    <w:p w:rsidR="00BA1219" w:rsidRPr="00513CC2" w:rsidRDefault="00BA1219">
      <w:pPr>
        <w:rPr>
          <w:rFonts w:ascii="Arial" w:hAnsi="Arial" w:cs="Arial"/>
        </w:rPr>
      </w:pPr>
    </w:p>
    <w:sectPr w:rsidR="00BA1219" w:rsidRPr="00513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7C1"/>
    <w:multiLevelType w:val="hybridMultilevel"/>
    <w:tmpl w:val="B1408B52"/>
    <w:lvl w:ilvl="0" w:tplc="BB66CA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4"/>
    <w:rsid w:val="000C4BCF"/>
    <w:rsid w:val="000E5BF1"/>
    <w:rsid w:val="0017499B"/>
    <w:rsid w:val="0032263E"/>
    <w:rsid w:val="00513CC2"/>
    <w:rsid w:val="005B1D76"/>
    <w:rsid w:val="00972D3A"/>
    <w:rsid w:val="00A27012"/>
    <w:rsid w:val="00BA1219"/>
    <w:rsid w:val="00EA7EC4"/>
    <w:rsid w:val="00E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Ana Rosa</cp:lastModifiedBy>
  <cp:revision>4</cp:revision>
  <dcterms:created xsi:type="dcterms:W3CDTF">2019-05-08T19:27:00Z</dcterms:created>
  <dcterms:modified xsi:type="dcterms:W3CDTF">2019-05-09T17:11:00Z</dcterms:modified>
</cp:coreProperties>
</file>